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44"/>
          <w:szCs w:val="44"/>
          <w:lang w:val="en-US" w:eastAsia="zh-CN"/>
        </w:rPr>
        <w:t>四川川投峨眉旅游开发有限公司</w:t>
      </w:r>
    </w:p>
    <w:p>
      <w:pPr>
        <w:widowControl/>
        <w:spacing w:line="6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44"/>
          <w:szCs w:val="44"/>
        </w:rPr>
        <w:t>招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44"/>
          <w:szCs w:val="44"/>
          <w:lang w:eastAsia="zh-CN"/>
        </w:rPr>
        <w:t>　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44"/>
          <w:szCs w:val="44"/>
        </w:rPr>
        <w:t>聘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44"/>
          <w:szCs w:val="44"/>
          <w:lang w:eastAsia="zh-CN"/>
        </w:rPr>
        <w:t>　公　告</w:t>
      </w:r>
    </w:p>
    <w:p>
      <w:pPr>
        <w:widowControl/>
        <w:spacing w:line="560" w:lineRule="exact"/>
        <w:ind w:firstLine="592" w:firstLineChars="20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color w:val="000000"/>
          <w:kern w:val="0"/>
          <w:sz w:val="30"/>
          <w:szCs w:val="30"/>
        </w:rPr>
        <w:t> </w:t>
      </w:r>
    </w:p>
    <w:p>
      <w:pPr>
        <w:spacing w:after="0" w:line="520" w:lineRule="exact"/>
        <w:ind w:firstLine="632" w:firstLineChars="200"/>
        <w:jc w:val="both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四川川投峨眉旅游开发有限公司是</w:t>
      </w:r>
      <w:r>
        <w:rPr>
          <w:rFonts w:hint="eastAsia" w:ascii="仿宋" w:hAnsi="仿宋" w:eastAsia="仿宋" w:cs="Times New Roman"/>
          <w:color w:val="auto"/>
          <w:sz w:val="32"/>
          <w:szCs w:val="32"/>
        </w:rPr>
        <w:t>四川嘉阳集团有限责任公司、</w:t>
      </w:r>
      <w:r>
        <w:rPr>
          <w:rFonts w:hint="eastAsia" w:ascii="仿宋" w:hAnsi="仿宋" w:eastAsia="仿宋" w:cs="Times New Roman"/>
          <w:color w:val="auto"/>
          <w:sz w:val="32"/>
          <w:szCs w:val="32"/>
          <w:lang w:eastAsia="zh-CN"/>
        </w:rPr>
        <w:t>四川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川投大健康产业集团有限责任公司</w:t>
      </w:r>
      <w:r>
        <w:rPr>
          <w:rFonts w:hint="eastAsia" w:ascii="仿宋" w:hAnsi="仿宋" w:eastAsia="仿宋"/>
          <w:color w:val="auto"/>
          <w:sz w:val="32"/>
          <w:szCs w:val="32"/>
        </w:rPr>
        <w:t>、</w:t>
      </w:r>
      <w:r>
        <w:rPr>
          <w:rFonts w:hint="eastAsia" w:ascii="仿宋" w:hAnsi="仿宋" w:eastAsia="仿宋" w:cs="Times New Roman"/>
          <w:color w:val="auto"/>
          <w:sz w:val="32"/>
          <w:szCs w:val="32"/>
        </w:rPr>
        <w:t>峨眉山旅游股份有限公司、乐山犍为</w:t>
      </w:r>
      <w:bookmarkStart w:id="0" w:name="_GoBack"/>
      <w:bookmarkEnd w:id="0"/>
      <w:r>
        <w:rPr>
          <w:rFonts w:hint="eastAsia" w:ascii="仿宋" w:hAnsi="仿宋" w:eastAsia="仿宋" w:cs="Times New Roman"/>
          <w:color w:val="auto"/>
          <w:sz w:val="32"/>
          <w:szCs w:val="32"/>
        </w:rPr>
        <w:t>世纪旅游发展有限公司</w:t>
      </w:r>
      <w:r>
        <w:rPr>
          <w:rFonts w:hint="eastAsia" w:ascii="仿宋" w:hAnsi="仿宋" w:eastAsia="仿宋"/>
          <w:color w:val="auto"/>
          <w:sz w:val="32"/>
          <w:szCs w:val="32"/>
        </w:rPr>
        <w:t>合资设立的国有控股公司，注册资本金2亿元。公司经营和开发的嘉阳·桫椤湖AAAA级旅游景区是川投集团实施产业转型发展战略的落地项目，是乐山市打造继峨眉山和乐山大佛之后的旅游“第三极”挂图作战项目，是犍为县“文旅成就犍为，推动全域旅游”的领航项目。</w:t>
      </w:r>
      <w:r>
        <w:rPr>
          <w:rFonts w:hint="eastAsia" w:ascii="仿宋" w:hAnsi="仿宋" w:eastAsia="仿宋" w:cs="Tahoma"/>
          <w:color w:val="auto"/>
          <w:sz w:val="32"/>
          <w:szCs w:val="32"/>
          <w:shd w:val="clear" w:color="auto" w:fill="FFFFFF"/>
        </w:rPr>
        <w:t>公司</w:t>
      </w:r>
      <w:r>
        <w:rPr>
          <w:rFonts w:hint="eastAsia" w:ascii="仿宋" w:hAnsi="仿宋" w:eastAsia="仿宋"/>
          <w:color w:val="auto"/>
          <w:sz w:val="32"/>
          <w:szCs w:val="32"/>
        </w:rPr>
        <w:t>秉承“发现美好，创造幸福，分享快乐”指导思想，以“深度保护，绿色开发，集约利用”为开发经营理念，</w:t>
      </w:r>
      <w:r>
        <w:rPr>
          <w:rFonts w:hint="eastAsia" w:ascii="仿宋" w:hAnsi="仿宋" w:eastAsia="仿宋" w:cs="Tahoma"/>
          <w:color w:val="auto"/>
          <w:sz w:val="32"/>
          <w:szCs w:val="32"/>
          <w:shd w:val="clear" w:color="auto" w:fill="FFFFFF"/>
        </w:rPr>
        <w:t>致力提高旅游服务标准，拓展项目发展空间，</w:t>
      </w:r>
      <w:r>
        <w:rPr>
          <w:rFonts w:hint="eastAsia" w:ascii="仿宋" w:hAnsi="仿宋" w:eastAsia="仿宋"/>
          <w:color w:val="auto"/>
          <w:sz w:val="32"/>
          <w:szCs w:val="32"/>
        </w:rPr>
        <w:t>逐步将嘉阳·桫椤旅游景区打造成集旅游体验、旅游观光、休闲度假、健康颐养为一体的旅游度假区。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根据工作需要，公司面向社会招聘</w:t>
      </w:r>
      <w:r>
        <w:rPr>
          <w:rFonts w:hint="eastAsia" w:ascii="仿宋_GB2312" w:hAnsi="仿宋_GB2312" w:cs="仿宋_GB2312"/>
          <w:color w:val="auto"/>
          <w:kern w:val="0"/>
          <w:sz w:val="32"/>
          <w:szCs w:val="32"/>
          <w:lang w:eastAsia="zh-CN"/>
        </w:rPr>
        <w:t>讲解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员</w:t>
      </w:r>
      <w:r>
        <w:rPr>
          <w:rFonts w:hint="eastAsia" w:ascii="仿宋_GB2312" w:hAnsi="仿宋_GB2312" w:cs="仿宋_GB2312"/>
          <w:color w:val="auto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名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jc w:val="both"/>
        <w:textAlignment w:val="auto"/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</w:rPr>
        <w:t>一、报名条件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zh-TW" w:eastAsia="zh-TW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zh-TW" w:eastAsia="zh-TW"/>
        </w:rPr>
        <w:fldChar w:fldCharType="begin"/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zh-TW" w:eastAsia="zh-TW"/>
        </w:rPr>
        <w:instrText xml:space="preserve"> = 1 \* GB4 \* MERGEFORMAT </w:instrTex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zh-TW" w:eastAsia="zh-TW"/>
        </w:rPr>
        <w:fldChar w:fldCharType="separate"/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㈠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zh-TW" w:eastAsia="zh-TW"/>
        </w:rPr>
        <w:fldChar w:fldCharType="end"/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zh-TW" w:eastAsia="zh-TW"/>
        </w:rPr>
        <w:t>遵纪守法，品行端正，诚信廉洁，具有较强的事业心、进取心、责任感，有良好的道德品质和敬业精神，无违法违纪记录。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zh-TW" w:eastAsia="zh-TW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zh-TW" w:eastAsia="zh-TW"/>
        </w:rPr>
        <w:fldChar w:fldCharType="begin"/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zh-TW" w:eastAsia="zh-TW"/>
        </w:rPr>
        <w:instrText xml:space="preserve"> = 2 \* GB4 \* MERGEFORMAT </w:instrTex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zh-TW" w:eastAsia="zh-TW"/>
        </w:rPr>
        <w:fldChar w:fldCharType="separate"/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㈡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zh-TW" w:eastAsia="zh-TW"/>
        </w:rPr>
        <w:fldChar w:fldCharType="end"/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zh-TW" w:eastAsia="zh-TW"/>
        </w:rPr>
        <w:t>具有良好的心理素质和身体条件，精力充沛，能适应加班。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zh-TW" w:eastAsia="zh-TW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zh-TW" w:eastAsia="zh-TW"/>
        </w:rPr>
        <w:fldChar w:fldCharType="begin"/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zh-TW" w:eastAsia="zh-TW"/>
        </w:rPr>
        <w:instrText xml:space="preserve"> = 3 \* GB4 \* MERGEFORMAT </w:instrTex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zh-TW" w:eastAsia="zh-TW"/>
        </w:rPr>
        <w:fldChar w:fldCharType="separate"/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㈢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zh-TW" w:eastAsia="zh-TW"/>
        </w:rPr>
        <w:fldChar w:fldCharType="end"/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zh-TW" w:eastAsia="zh-CN"/>
        </w:rPr>
        <w:t>男性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zh-TW" w:eastAsia="zh-TW"/>
        </w:rPr>
        <w:t>身高</w:t>
      </w:r>
      <w:r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  <w:lang w:val="en-US" w:eastAsia="zh-TW"/>
        </w:rPr>
        <w:t>170cm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以上，女性身高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zh-TW" w:eastAsia="zh-TW"/>
        </w:rPr>
        <w:t>16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zh-TW" w:eastAsia="zh-TW"/>
        </w:rPr>
        <w:t>cm以上，形象气质好，年龄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35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zh-TW" w:eastAsia="zh-TW"/>
        </w:rPr>
        <w:t>周岁以下。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zh-TW" w:eastAsia="zh-TW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zh-TW" w:eastAsia="zh-TW"/>
        </w:rPr>
        <w:fldChar w:fldCharType="begin"/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zh-TW" w:eastAsia="zh-TW"/>
        </w:rPr>
        <w:instrText xml:space="preserve"> = 4 \* GB4 \* MERGEFORMAT </w:instrTex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zh-TW" w:eastAsia="zh-TW"/>
        </w:rPr>
        <w:fldChar w:fldCharType="separate"/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㈣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zh-TW" w:eastAsia="zh-TW"/>
        </w:rPr>
        <w:fldChar w:fldCharType="end"/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zh-TW" w:eastAsia="zh-TW"/>
        </w:rPr>
        <w:t>普通话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zh-TW" w:eastAsia="zh-CN"/>
        </w:rPr>
        <w:t>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zh-TW" w:eastAsia="zh-TW"/>
        </w:rPr>
        <w:t>级乙等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zh-TW" w:eastAsia="zh-CN"/>
        </w:rPr>
        <w:t>及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zh-TW" w:eastAsia="zh-TW"/>
        </w:rPr>
        <w:t>以上。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zh-TW" w:eastAsia="zh-TW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zh-TW" w:eastAsia="zh-TW"/>
        </w:rPr>
        <w:fldChar w:fldCharType="begin"/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zh-TW" w:eastAsia="zh-TW"/>
        </w:rPr>
        <w:instrText xml:space="preserve"> = 5 \* GB4 \* MERGEFORMAT </w:instrTex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zh-TW" w:eastAsia="zh-TW"/>
        </w:rPr>
        <w:fldChar w:fldCharType="separate"/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㈤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zh-TW" w:eastAsia="zh-TW"/>
        </w:rPr>
        <w:fldChar w:fldCharType="end"/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zh-TW" w:eastAsia="zh-TW"/>
        </w:rPr>
        <w:t>学历要求：大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专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zh-TW" w:eastAsia="zh-TW"/>
        </w:rPr>
        <w:t>及以上</w:t>
      </w:r>
      <w:r>
        <w:rPr>
          <w:rFonts w:hint="eastAsia" w:ascii="仿宋_GB2312" w:hAnsi="仿宋_GB2312" w:cs="仿宋_GB2312"/>
          <w:color w:val="auto"/>
          <w:kern w:val="0"/>
          <w:sz w:val="32"/>
          <w:szCs w:val="32"/>
          <w:lang w:val="zh-TW" w:eastAsia="zh-CN"/>
        </w:rPr>
        <w:t>（含</w:t>
      </w:r>
      <w:r>
        <w:rPr>
          <w:rFonts w:hint="eastAsia" w:ascii="仿宋_GB2312" w:hAnsi="仿宋_GB2312" w:cs="仿宋_GB2312"/>
          <w:color w:val="auto"/>
          <w:kern w:val="0"/>
          <w:sz w:val="32"/>
          <w:szCs w:val="32"/>
          <w:lang w:val="en-US" w:eastAsia="zh-CN"/>
        </w:rPr>
        <w:t>2023年应届毕业生</w:t>
      </w:r>
      <w:r>
        <w:rPr>
          <w:rFonts w:hint="eastAsia" w:ascii="仿宋_GB2312" w:hAnsi="仿宋_GB2312" w:cs="仿宋_GB2312"/>
          <w:color w:val="auto"/>
          <w:kern w:val="0"/>
          <w:sz w:val="32"/>
          <w:szCs w:val="32"/>
          <w:lang w:val="zh-TW"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zh-TW" w:eastAsia="zh-TW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jc w:val="both"/>
        <w:textAlignment w:val="auto"/>
        <w:rPr>
          <w:rFonts w:hint="eastAsia" w:ascii="黑体" w:hAnsi="黑体" w:eastAsia="黑体" w:cs="黑体"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</w:rPr>
        <w:t>二、工作程序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招聘工作按照报名、资格审查、笔试、面试、体检、公示等程序进行。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jc w:val="both"/>
        <w:textAlignment w:val="auto"/>
        <w:rPr>
          <w:rFonts w:hint="eastAsia" w:ascii="黑体" w:hAnsi="黑体" w:eastAsia="黑体" w:cs="黑体"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/>
        </w:rPr>
        <w:t>三</w:t>
      </w:r>
      <w:r>
        <w:rPr>
          <w:rFonts w:hint="eastAsia" w:ascii="黑体" w:hAnsi="黑体" w:eastAsia="黑体" w:cs="黑体"/>
          <w:color w:val="auto"/>
          <w:kern w:val="0"/>
          <w:sz w:val="32"/>
          <w:szCs w:val="32"/>
        </w:rPr>
        <w:t>、报名</w:t>
      </w:r>
    </w:p>
    <w:p>
      <w:pPr>
        <w:spacing w:after="0" w:line="520" w:lineRule="exact"/>
        <w:ind w:firstLine="632" w:firstLineChars="200"/>
        <w:jc w:val="both"/>
        <w:rPr>
          <w:rFonts w:ascii="仿宋_GB2312" w:hAnsi="仿宋" w:eastAsia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报名采用网上报名，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应聘人员按要求详细填写《</w:t>
      </w:r>
      <w:r>
        <w:rPr>
          <w:rFonts w:hint="eastAsia" w:ascii="仿宋_GB2312" w:hAnsi="仿宋"/>
          <w:color w:val="auto"/>
          <w:sz w:val="32"/>
          <w:szCs w:val="32"/>
          <w:lang w:eastAsia="zh-CN"/>
        </w:rPr>
        <w:t>四川川投峨眉旅游开发有限公司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应聘</w:t>
      </w:r>
      <w:r>
        <w:rPr>
          <w:rFonts w:hint="eastAsia" w:ascii="仿宋_GB2312" w:hAnsi="仿宋"/>
          <w:color w:val="auto"/>
          <w:sz w:val="32"/>
          <w:szCs w:val="32"/>
          <w:lang w:eastAsia="zh-CN"/>
        </w:rPr>
        <w:t>申请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表》</w:t>
      </w:r>
      <w:r>
        <w:rPr>
          <w:rFonts w:hint="eastAsia" w:ascii="仿宋_GB2312" w:hAnsi="仿宋"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下载</w:t>
      </w:r>
      <w:r>
        <w:rPr>
          <w:rFonts w:hint="eastAsia" w:ascii="仿宋_GB2312" w:hAnsi="仿宋"/>
          <w:color w:val="auto"/>
          <w:sz w:val="32"/>
          <w:szCs w:val="32"/>
          <w:lang w:eastAsia="zh-CN"/>
        </w:rPr>
        <w:t>地址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：</w:t>
      </w: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</w:rPr>
        <w:fldChar w:fldCharType="begin"/>
      </w: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</w:rPr>
        <w:instrText xml:space="preserve"> HYPERLINK "http://ctel.invest.com.cn/hr/job/2.html" </w:instrText>
      </w: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</w:rPr>
        <w:fldChar w:fldCharType="separate"/>
      </w: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  <w:u w:val="single"/>
        </w:rPr>
        <w:t>http://el.invest.com.cn/hr/job/2.html</w:t>
      </w: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  <w:u w:val="single"/>
        </w:rPr>
        <w:fldChar w:fldCharType="end"/>
      </w:r>
      <w:r>
        <w:rPr>
          <w:rFonts w:hint="eastAsia" w:ascii="仿宋_GB2312" w:hAnsi="仿宋"/>
          <w:color w:val="auto"/>
          <w:sz w:val="32"/>
          <w:szCs w:val="32"/>
          <w:lang w:eastAsia="zh-CN"/>
        </w:rPr>
        <w:t>）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，并在报名截止日期前将《应聘</w:t>
      </w:r>
      <w:r>
        <w:rPr>
          <w:rFonts w:hint="eastAsia" w:ascii="仿宋_GB2312" w:hAnsi="仿宋"/>
          <w:color w:val="auto"/>
          <w:sz w:val="32"/>
          <w:szCs w:val="32"/>
          <w:lang w:eastAsia="zh-CN"/>
        </w:rPr>
        <w:t>申请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表》、个人简历以及</w:t>
      </w:r>
      <w:r>
        <w:rPr>
          <w:rFonts w:hint="eastAsia" w:ascii="仿宋_GB2312" w:eastAsia="仿宋_GB2312"/>
          <w:color w:val="auto"/>
          <w:sz w:val="32"/>
          <w:szCs w:val="32"/>
        </w:rPr>
        <w:t>身份证、学历学位、职业资格或职称等相关资质证书，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其他代表个人能力、任职经历的证书和材料扫描件打包发送到招聘专用电子邮箱</w:t>
      </w:r>
      <w:r>
        <w:rPr>
          <w:color w:val="auto"/>
          <w:u w:val="single"/>
        </w:rPr>
        <w:fldChar w:fldCharType="begin"/>
      </w:r>
      <w:r>
        <w:rPr>
          <w:color w:val="auto"/>
          <w:u w:val="single"/>
        </w:rPr>
        <w:instrText xml:space="preserve"> HYPERLINK "mailto:ctemly@163.com" </w:instrText>
      </w:r>
      <w:r>
        <w:rPr>
          <w:color w:val="auto"/>
          <w:u w:val="single"/>
        </w:rPr>
        <w:fldChar w:fldCharType="separate"/>
      </w:r>
      <w:r>
        <w:rPr>
          <w:rStyle w:val="9"/>
          <w:rFonts w:hint="eastAsia" w:ascii="仿宋" w:hAnsi="仿宋" w:eastAsia="仿宋"/>
          <w:color w:val="auto"/>
          <w:sz w:val="32"/>
          <w:szCs w:val="32"/>
          <w:u w:val="single"/>
        </w:rPr>
        <w:t>ctemly@163.com</w:t>
      </w:r>
      <w:r>
        <w:rPr>
          <w:rStyle w:val="9"/>
          <w:rFonts w:hint="eastAsia" w:ascii="仿宋" w:hAnsi="仿宋" w:eastAsia="仿宋"/>
          <w:color w:val="auto"/>
          <w:sz w:val="32"/>
          <w:szCs w:val="32"/>
          <w:u w:val="single"/>
        </w:rPr>
        <w:fldChar w:fldCharType="end"/>
      </w:r>
      <w:r>
        <w:rPr>
          <w:rFonts w:hint="eastAsia" w:ascii="仿宋_GB2312" w:hAnsi="仿宋" w:eastAsia="仿宋_GB2312"/>
          <w:color w:val="auto"/>
          <w:sz w:val="32"/>
          <w:szCs w:val="32"/>
        </w:rPr>
        <w:t>，文件名命名为“应聘岗位+姓名”。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填写信息必须准确真实。如有弄虚作假者，一经查实，取消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应聘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资格。报名时间：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202</w:t>
      </w:r>
      <w:r>
        <w:rPr>
          <w:rFonts w:hint="eastAsia" w:ascii="仿宋_GB2312" w:hAnsi="仿宋_GB2312" w:cs="仿宋_GB2312"/>
          <w:color w:val="auto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年</w:t>
      </w:r>
      <w:r>
        <w:rPr>
          <w:rFonts w:hint="eastAsia" w:ascii="仿宋_GB2312" w:hAnsi="仿宋_GB2312" w:cs="仿宋_GB2312"/>
          <w:color w:val="auto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月</w:t>
      </w:r>
      <w:r>
        <w:rPr>
          <w:rFonts w:hint="eastAsia" w:ascii="仿宋_GB2312" w:hAnsi="仿宋_GB2312" w:cs="仿宋_GB2312"/>
          <w:color w:val="auto"/>
          <w:kern w:val="0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日至</w:t>
      </w:r>
      <w:r>
        <w:rPr>
          <w:rFonts w:hint="eastAsia" w:ascii="仿宋_GB2312" w:hAnsi="仿宋_GB2312" w:cs="仿宋_GB2312"/>
          <w:color w:val="auto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月</w:t>
      </w:r>
      <w:r>
        <w:rPr>
          <w:rFonts w:hint="eastAsia" w:ascii="仿宋_GB2312" w:hAnsi="仿宋_GB2312" w:cs="仿宋_GB2312"/>
          <w:color w:val="auto"/>
          <w:kern w:val="0"/>
          <w:sz w:val="32"/>
          <w:szCs w:val="32"/>
          <w:lang w:val="en-US" w:eastAsia="zh-CN"/>
        </w:rPr>
        <w:t>17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日。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jc w:val="both"/>
        <w:textAlignment w:val="auto"/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/>
        </w:rPr>
        <w:t>四、</w:t>
      </w:r>
      <w:r>
        <w:rPr>
          <w:rFonts w:hint="eastAsia" w:ascii="黑体" w:hAnsi="黑体" w:eastAsia="黑体" w:cs="黑体"/>
          <w:color w:val="auto"/>
          <w:kern w:val="0"/>
          <w:sz w:val="32"/>
          <w:szCs w:val="32"/>
        </w:rPr>
        <w:t>资格审查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报名者参加笔试时携带《应聘</w:t>
      </w:r>
      <w:r>
        <w:rPr>
          <w:rFonts w:hint="eastAsia" w:ascii="仿宋_GB2312" w:hAnsi="仿宋_GB2312" w:cs="仿宋_GB2312"/>
          <w:color w:val="auto"/>
          <w:kern w:val="0"/>
          <w:sz w:val="32"/>
          <w:szCs w:val="32"/>
          <w:lang w:eastAsia="zh-CN"/>
        </w:rPr>
        <w:t>人员登记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表》（自己打印）及本人简历、身份证、毕业证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202</w:t>
      </w:r>
      <w:r>
        <w:rPr>
          <w:rFonts w:hint="eastAsia" w:ascii="仿宋_GB2312" w:hAnsi="仿宋_GB2312" w:cs="仿宋_GB2312"/>
          <w:color w:val="auto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级应届毕业生凭学生证）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、学位证、职业资格证及相关获奖证书原件和复印件、近期一寸免冠照片2张到</w:t>
      </w:r>
      <w:r>
        <w:rPr>
          <w:rFonts w:hint="eastAsia" w:ascii="仿宋_GB2312" w:hAnsi="仿宋_GB2312" w:cs="仿宋_GB2312"/>
          <w:color w:val="auto"/>
          <w:kern w:val="0"/>
          <w:sz w:val="32"/>
          <w:szCs w:val="32"/>
          <w:lang w:eastAsia="zh-CN"/>
        </w:rPr>
        <w:t>四川川投峨眉旅游开发有限公司人力资源部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进行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资格审查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现场确认。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jc w:val="both"/>
        <w:textAlignment w:val="auto"/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/>
        </w:rPr>
        <w:t>五</w:t>
      </w:r>
      <w:r>
        <w:rPr>
          <w:rFonts w:hint="eastAsia" w:ascii="黑体" w:hAnsi="黑体" w:eastAsia="黑体" w:cs="黑体"/>
          <w:color w:val="auto"/>
          <w:kern w:val="0"/>
          <w:sz w:val="32"/>
          <w:szCs w:val="32"/>
        </w:rPr>
        <w:t>、考试</w:t>
      </w:r>
      <w:r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/>
        </w:rPr>
        <w:t>考核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kern w:val="0"/>
          <w:sz w:val="32"/>
          <w:szCs w:val="32"/>
          <w:lang w:eastAsia="zh-CN"/>
        </w:rPr>
        <w:t>（</w:t>
      </w:r>
      <w:r>
        <w:rPr>
          <w:rFonts w:hint="eastAsia" w:ascii="楷体_GB2312" w:hAnsi="楷体_GB2312" w:eastAsia="楷体_GB2312" w:cs="楷体_GB2312"/>
          <w:b/>
          <w:bCs/>
          <w:color w:val="auto"/>
          <w:kern w:val="0"/>
          <w:sz w:val="32"/>
          <w:szCs w:val="32"/>
          <w:lang w:val="en-US" w:eastAsia="zh-CN"/>
        </w:rPr>
        <w:t>一</w:t>
      </w:r>
      <w:r>
        <w:rPr>
          <w:rFonts w:hint="eastAsia" w:ascii="楷体_GB2312" w:hAnsi="楷体_GB2312" w:eastAsia="楷体_GB2312" w:cs="楷体_GB2312"/>
          <w:b/>
          <w:bCs/>
          <w:color w:val="auto"/>
          <w:kern w:val="0"/>
          <w:sz w:val="32"/>
          <w:szCs w:val="32"/>
          <w:lang w:eastAsia="zh-CN"/>
        </w:rPr>
        <w:t>）</w:t>
      </w:r>
      <w:r>
        <w:rPr>
          <w:rFonts w:hint="eastAsia" w:ascii="楷体_GB2312" w:hAnsi="楷体_GB2312" w:eastAsia="楷体_GB2312" w:cs="楷体_GB2312"/>
          <w:b/>
          <w:bCs/>
          <w:color w:val="auto"/>
          <w:kern w:val="0"/>
          <w:sz w:val="32"/>
          <w:szCs w:val="32"/>
        </w:rPr>
        <w:t>笔试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笔试时间</w:t>
      </w:r>
      <w:r>
        <w:rPr>
          <w:rFonts w:hint="eastAsia" w:ascii="仿宋_GB2312" w:hAnsi="仿宋_GB2312" w:cs="仿宋_GB2312"/>
          <w:color w:val="auto"/>
          <w:kern w:val="0"/>
          <w:sz w:val="32"/>
          <w:szCs w:val="32"/>
          <w:lang w:val="en-US" w:eastAsia="zh-CN"/>
        </w:rPr>
        <w:t>另行通知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笔试地点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：</w:t>
      </w:r>
      <w:r>
        <w:rPr>
          <w:rFonts w:hint="eastAsia" w:ascii="仿宋_GB2312" w:hAnsi="仿宋_GB2312" w:cs="仿宋_GB2312"/>
          <w:color w:val="auto"/>
          <w:kern w:val="0"/>
          <w:sz w:val="32"/>
          <w:szCs w:val="32"/>
          <w:lang w:val="en-US" w:eastAsia="zh-CN"/>
        </w:rPr>
        <w:t>四川川投峨眉旅游开发有限公司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办公楼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根据笔试成绩从高分到低分按1：</w:t>
      </w:r>
      <w:r>
        <w:rPr>
          <w:rFonts w:hint="eastAsia" w:ascii="仿宋_GB2312" w:hAnsi="仿宋_GB2312" w:cs="仿宋_GB2312"/>
          <w:color w:val="auto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的比例确定面试人选（</w:t>
      </w:r>
      <w:r>
        <w:rPr>
          <w:rFonts w:hint="eastAsia" w:ascii="仿宋_GB2312" w:hAnsi="仿宋_GB2312" w:cs="仿宋_GB2312"/>
          <w:color w:val="auto"/>
          <w:kern w:val="0"/>
          <w:sz w:val="32"/>
          <w:szCs w:val="32"/>
          <w:lang w:val="en-US" w:eastAsia="zh-CN"/>
        </w:rPr>
        <w:t>笔试成绩低于60分者无面试资格，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人数不足时按实际人数确定</w:t>
      </w:r>
      <w:r>
        <w:rPr>
          <w:rFonts w:hint="eastAsia" w:ascii="仿宋_GB2312" w:hAnsi="仿宋_GB2312" w:cs="仿宋_GB2312"/>
          <w:color w:val="auto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成绩相同的一并进入面试）。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kern w:val="0"/>
          <w:sz w:val="32"/>
          <w:szCs w:val="32"/>
          <w:lang w:eastAsia="zh-CN"/>
        </w:rPr>
        <w:t>（</w:t>
      </w:r>
      <w:r>
        <w:rPr>
          <w:rFonts w:hint="eastAsia" w:ascii="楷体_GB2312" w:hAnsi="楷体_GB2312" w:eastAsia="楷体_GB2312" w:cs="楷体_GB2312"/>
          <w:b/>
          <w:bCs/>
          <w:color w:val="auto"/>
          <w:kern w:val="0"/>
          <w:sz w:val="32"/>
          <w:szCs w:val="32"/>
          <w:lang w:val="en-US" w:eastAsia="zh-CN"/>
        </w:rPr>
        <w:t>二</w:t>
      </w:r>
      <w:r>
        <w:rPr>
          <w:rFonts w:hint="eastAsia" w:ascii="楷体_GB2312" w:hAnsi="楷体_GB2312" w:eastAsia="楷体_GB2312" w:cs="楷体_GB2312"/>
          <w:b/>
          <w:bCs/>
          <w:color w:val="auto"/>
          <w:kern w:val="0"/>
          <w:sz w:val="32"/>
          <w:szCs w:val="32"/>
          <w:lang w:eastAsia="zh-CN"/>
        </w:rPr>
        <w:t>）面试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面试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满分100分，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主要考察应聘者的个人基本素质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和专业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能力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当场评分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面试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与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笔试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同一天进行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jc w:val="both"/>
        <w:textAlignment w:val="auto"/>
        <w:rPr>
          <w:rFonts w:hint="eastAsia" w:ascii="黑体" w:hAnsi="黑体" w:eastAsia="黑体" w:cs="黑体"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/>
        </w:rPr>
        <w:t>六</w:t>
      </w:r>
      <w:r>
        <w:rPr>
          <w:rFonts w:hint="eastAsia" w:ascii="黑体" w:hAnsi="黑体" w:eastAsia="黑体" w:cs="黑体"/>
          <w:color w:val="auto"/>
          <w:kern w:val="0"/>
          <w:sz w:val="32"/>
          <w:szCs w:val="32"/>
        </w:rPr>
        <w:t>、体检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根据招聘计划数，依据成绩从高分到低分按1：1比例确定体检对象。因体检不合格缺额，按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综合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成绩依次递补。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jc w:val="both"/>
        <w:textAlignment w:val="auto"/>
        <w:rPr>
          <w:rFonts w:hint="eastAsia" w:ascii="黑体" w:hAnsi="黑体" w:eastAsia="黑体" w:cs="黑体"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/>
        </w:rPr>
        <w:t>七</w:t>
      </w:r>
      <w:r>
        <w:rPr>
          <w:rFonts w:hint="eastAsia" w:ascii="黑体" w:hAnsi="黑体" w:eastAsia="黑体" w:cs="黑体"/>
          <w:color w:val="auto"/>
          <w:kern w:val="0"/>
          <w:sz w:val="32"/>
          <w:szCs w:val="32"/>
        </w:rPr>
        <w:t>、公示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体检合格人员确定为拟聘用人选予以公示，时间</w:t>
      </w:r>
      <w:r>
        <w:rPr>
          <w:rFonts w:hint="eastAsia" w:ascii="仿宋_GB2312" w:hAnsi="仿宋_GB2312" w:cs="仿宋_GB2312"/>
          <w:color w:val="auto"/>
          <w:kern w:val="0"/>
          <w:sz w:val="32"/>
          <w:szCs w:val="32"/>
          <w:lang w:val="en-US" w:eastAsia="zh-CN"/>
        </w:rPr>
        <w:t>5个工作日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。公示期间发现有不符合聘用条件的人员，核查属实后取消其聘用资格，缺额按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综合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成绩依次递补。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jc w:val="both"/>
        <w:textAlignment w:val="auto"/>
        <w:rPr>
          <w:rFonts w:hint="eastAsia" w:ascii="黑体" w:hAnsi="黑体" w:eastAsia="黑体" w:cs="黑体"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/>
        </w:rPr>
        <w:t>八</w:t>
      </w:r>
      <w:r>
        <w:rPr>
          <w:rFonts w:hint="eastAsia" w:ascii="黑体" w:hAnsi="黑体" w:eastAsia="黑体" w:cs="黑体"/>
          <w:color w:val="auto"/>
          <w:kern w:val="0"/>
          <w:sz w:val="32"/>
          <w:szCs w:val="32"/>
        </w:rPr>
        <w:t>、</w:t>
      </w:r>
      <w:r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/>
        </w:rPr>
        <w:t>聘用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经公示无异议的，公司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与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被录用人员签订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劳动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合同，享受公司薪酬管理办法规定的福利待遇。新聘人员试用期为3个月</w:t>
      </w:r>
      <w:r>
        <w:rPr>
          <w:rFonts w:hint="eastAsia" w:ascii="仿宋_GB2312" w:hAnsi="仿宋_GB2312" w:cs="仿宋_GB2312"/>
          <w:color w:val="auto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试用期考</w:t>
      </w:r>
      <w:r>
        <w:rPr>
          <w:rFonts w:hint="eastAsia" w:ascii="仿宋_GB2312" w:hAnsi="仿宋_GB2312" w:cs="仿宋_GB2312"/>
          <w:color w:val="auto"/>
          <w:kern w:val="0"/>
          <w:sz w:val="32"/>
          <w:szCs w:val="32"/>
          <w:lang w:eastAsia="zh-CN"/>
        </w:rPr>
        <w:t>核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不合格者，终止劳动合同。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咨询电话：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0833-4262552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 xml:space="preserve">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24" w:firstLineChars="1400"/>
        <w:jc w:val="both"/>
        <w:textAlignment w:val="auto"/>
        <w:rPr>
          <w:rFonts w:hint="eastAsia" w:ascii="仿宋_GB2312" w:hAnsi="仿宋_GB2312" w:cs="仿宋_GB2312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cs="仿宋_GB2312"/>
          <w:color w:val="auto"/>
          <w:kern w:val="0"/>
          <w:sz w:val="32"/>
          <w:szCs w:val="32"/>
          <w:lang w:eastAsia="zh-CN"/>
        </w:rPr>
        <w:t>四川川投峨眉旅游开发有限公司</w:t>
      </w:r>
    </w:p>
    <w:p>
      <w:pPr>
        <w:pStyle w:val="2"/>
        <w:spacing w:before="0" w:beforeLines="0" w:after="0" w:afterLines="0" w:line="400" w:lineRule="exact"/>
        <w:jc w:val="center"/>
        <w:rPr>
          <w:rFonts w:hint="default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cs="仿宋_GB2312"/>
          <w:color w:val="auto"/>
          <w:kern w:val="0"/>
          <w:sz w:val="32"/>
          <w:szCs w:val="32"/>
          <w:lang w:eastAsia="zh-CN"/>
        </w:rPr>
        <w:t>　　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 w:bidi="ar-SA"/>
        </w:rPr>
        <w:t>　</w:t>
      </w:r>
      <w:r>
        <w:rPr>
          <w:rFonts w:hint="eastAsia" w:ascii="仿宋_GB2312" w:hAnsi="仿宋_GB2312" w:cs="仿宋_GB2312"/>
          <w:b w:val="0"/>
          <w:bCs w:val="0"/>
          <w:color w:val="auto"/>
          <w:kern w:val="0"/>
          <w:sz w:val="32"/>
          <w:szCs w:val="32"/>
          <w:lang w:val="en-US" w:eastAsia="zh-CN" w:bidi="ar-SA"/>
        </w:rPr>
        <w:t>　　　　　　　　　　　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 w:bidi="ar-SA"/>
        </w:rPr>
        <w:t>202</w:t>
      </w:r>
      <w:r>
        <w:rPr>
          <w:rFonts w:hint="eastAsia" w:ascii="仿宋_GB2312" w:hAnsi="仿宋_GB2312" w:cs="仿宋_GB2312"/>
          <w:b w:val="0"/>
          <w:bCs w:val="0"/>
          <w:color w:val="auto"/>
          <w:kern w:val="0"/>
          <w:sz w:val="32"/>
          <w:szCs w:val="32"/>
          <w:lang w:val="en-US" w:eastAsia="zh-CN" w:bidi="ar-SA"/>
        </w:rPr>
        <w:t>3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 w:bidi="ar-SA"/>
        </w:rPr>
        <w:t>年</w:t>
      </w:r>
      <w:r>
        <w:rPr>
          <w:rFonts w:hint="eastAsia" w:ascii="仿宋_GB2312" w:hAnsi="仿宋_GB2312" w:cs="仿宋_GB2312"/>
          <w:b w:val="0"/>
          <w:bCs w:val="0"/>
          <w:color w:val="auto"/>
          <w:kern w:val="0"/>
          <w:sz w:val="32"/>
          <w:szCs w:val="32"/>
          <w:lang w:val="en-US" w:eastAsia="zh-CN" w:bidi="ar-SA"/>
        </w:rPr>
        <w:t>3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 w:bidi="ar-SA"/>
        </w:rPr>
        <w:t>月</w:t>
      </w:r>
      <w:r>
        <w:rPr>
          <w:rFonts w:hint="eastAsia" w:ascii="仿宋_GB2312" w:hAnsi="仿宋_GB2312" w:cs="仿宋_GB2312"/>
          <w:b w:val="0"/>
          <w:bCs w:val="0"/>
          <w:color w:val="auto"/>
          <w:kern w:val="0"/>
          <w:sz w:val="32"/>
          <w:szCs w:val="32"/>
          <w:lang w:val="en-US" w:eastAsia="zh-CN" w:bidi="ar-SA"/>
        </w:rPr>
        <w:t>6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 w:bidi="ar-SA"/>
        </w:rPr>
        <w:t>日</w:t>
      </w:r>
    </w:p>
    <w:sectPr>
      <w:headerReference r:id="rId3" w:type="default"/>
      <w:footerReference r:id="rId4" w:type="default"/>
      <w:pgSz w:w="11906" w:h="16838"/>
      <w:pgMar w:top="1134" w:right="1304" w:bottom="1134" w:left="1474" w:header="851" w:footer="1417" w:gutter="0"/>
      <w:cols w:space="0" w:num="1"/>
      <w:rtlGutter w:val="0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58"/>
  <w:drawingGridVerticalSpacing w:val="290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E1YjdlNjBlYzM4MTc3ZTdlYTBiMzQ2NWQ1MjdkOTIifQ=="/>
    <w:docVar w:name="KSO_WPS_MARK_KEY" w:val="28004e55-6800-453c-8f35-952480ff4100"/>
  </w:docVars>
  <w:rsids>
    <w:rsidRoot w:val="00172A27"/>
    <w:rsid w:val="00095FAD"/>
    <w:rsid w:val="000A768D"/>
    <w:rsid w:val="000F06A0"/>
    <w:rsid w:val="001052A9"/>
    <w:rsid w:val="0013095D"/>
    <w:rsid w:val="00132F52"/>
    <w:rsid w:val="0018034B"/>
    <w:rsid w:val="001E51F4"/>
    <w:rsid w:val="002076B4"/>
    <w:rsid w:val="00230D8D"/>
    <w:rsid w:val="00395BD2"/>
    <w:rsid w:val="003A3D09"/>
    <w:rsid w:val="003A5516"/>
    <w:rsid w:val="00401064"/>
    <w:rsid w:val="0042200D"/>
    <w:rsid w:val="004718D4"/>
    <w:rsid w:val="00471D8B"/>
    <w:rsid w:val="004774B5"/>
    <w:rsid w:val="004B1431"/>
    <w:rsid w:val="004E39E7"/>
    <w:rsid w:val="005231A2"/>
    <w:rsid w:val="005D7FF8"/>
    <w:rsid w:val="005E4DCC"/>
    <w:rsid w:val="00633D8C"/>
    <w:rsid w:val="00641F65"/>
    <w:rsid w:val="00685148"/>
    <w:rsid w:val="006D5ED3"/>
    <w:rsid w:val="007077EC"/>
    <w:rsid w:val="00711A84"/>
    <w:rsid w:val="0071477D"/>
    <w:rsid w:val="00785B46"/>
    <w:rsid w:val="0080344B"/>
    <w:rsid w:val="008A2887"/>
    <w:rsid w:val="008A65F0"/>
    <w:rsid w:val="008E1C12"/>
    <w:rsid w:val="008F4004"/>
    <w:rsid w:val="00913EA9"/>
    <w:rsid w:val="0092064A"/>
    <w:rsid w:val="00944773"/>
    <w:rsid w:val="009C0259"/>
    <w:rsid w:val="009C210D"/>
    <w:rsid w:val="009E4BC6"/>
    <w:rsid w:val="009F532E"/>
    <w:rsid w:val="00A74A44"/>
    <w:rsid w:val="00A93C98"/>
    <w:rsid w:val="00B129B9"/>
    <w:rsid w:val="00B33558"/>
    <w:rsid w:val="00B62EE8"/>
    <w:rsid w:val="00BD45E0"/>
    <w:rsid w:val="00BE4EE1"/>
    <w:rsid w:val="00C34BA7"/>
    <w:rsid w:val="00C6464F"/>
    <w:rsid w:val="00D87471"/>
    <w:rsid w:val="00DC45F6"/>
    <w:rsid w:val="00E3452D"/>
    <w:rsid w:val="00E62F62"/>
    <w:rsid w:val="00F15B52"/>
    <w:rsid w:val="00F55355"/>
    <w:rsid w:val="00F70230"/>
    <w:rsid w:val="00F75995"/>
    <w:rsid w:val="00F82520"/>
    <w:rsid w:val="00FE2993"/>
    <w:rsid w:val="02833BDA"/>
    <w:rsid w:val="02EF05DE"/>
    <w:rsid w:val="09487B81"/>
    <w:rsid w:val="0A241933"/>
    <w:rsid w:val="0BAD12EB"/>
    <w:rsid w:val="0D1271FB"/>
    <w:rsid w:val="11405F50"/>
    <w:rsid w:val="12CF5A75"/>
    <w:rsid w:val="13E379BB"/>
    <w:rsid w:val="15516A17"/>
    <w:rsid w:val="1686671C"/>
    <w:rsid w:val="16B00616"/>
    <w:rsid w:val="1975747B"/>
    <w:rsid w:val="1ACF111C"/>
    <w:rsid w:val="1B774C9E"/>
    <w:rsid w:val="1BFD6E36"/>
    <w:rsid w:val="1D02252F"/>
    <w:rsid w:val="1F241AB3"/>
    <w:rsid w:val="1FEC77BE"/>
    <w:rsid w:val="23277C33"/>
    <w:rsid w:val="238C1A18"/>
    <w:rsid w:val="24DE2579"/>
    <w:rsid w:val="254D38F8"/>
    <w:rsid w:val="260C6E58"/>
    <w:rsid w:val="264A2D8D"/>
    <w:rsid w:val="26D519FD"/>
    <w:rsid w:val="273A24BB"/>
    <w:rsid w:val="27633DF8"/>
    <w:rsid w:val="29271792"/>
    <w:rsid w:val="293E032A"/>
    <w:rsid w:val="2AF75EAF"/>
    <w:rsid w:val="2B5E6936"/>
    <w:rsid w:val="2BEE60BA"/>
    <w:rsid w:val="2CE90B02"/>
    <w:rsid w:val="2E410677"/>
    <w:rsid w:val="30A1155C"/>
    <w:rsid w:val="31231FAD"/>
    <w:rsid w:val="31D4062E"/>
    <w:rsid w:val="32CD3604"/>
    <w:rsid w:val="3361038A"/>
    <w:rsid w:val="34114E4C"/>
    <w:rsid w:val="347A4D88"/>
    <w:rsid w:val="34C912D4"/>
    <w:rsid w:val="35CF381D"/>
    <w:rsid w:val="35DF2C98"/>
    <w:rsid w:val="372209F4"/>
    <w:rsid w:val="38432B56"/>
    <w:rsid w:val="3AC154B3"/>
    <w:rsid w:val="3ADF4343"/>
    <w:rsid w:val="3B092C57"/>
    <w:rsid w:val="3DD174C9"/>
    <w:rsid w:val="3E9E5CD4"/>
    <w:rsid w:val="3FE42E17"/>
    <w:rsid w:val="404C0159"/>
    <w:rsid w:val="40DE0FCD"/>
    <w:rsid w:val="40EC134B"/>
    <w:rsid w:val="41E66687"/>
    <w:rsid w:val="42CB4E4F"/>
    <w:rsid w:val="455D1902"/>
    <w:rsid w:val="465F079C"/>
    <w:rsid w:val="480662D2"/>
    <w:rsid w:val="484C7513"/>
    <w:rsid w:val="4892332F"/>
    <w:rsid w:val="489505FD"/>
    <w:rsid w:val="48E16ABD"/>
    <w:rsid w:val="49242564"/>
    <w:rsid w:val="4DA93E0B"/>
    <w:rsid w:val="4DAB1180"/>
    <w:rsid w:val="4F7720A1"/>
    <w:rsid w:val="4F8946D1"/>
    <w:rsid w:val="4FFE20C2"/>
    <w:rsid w:val="5147778A"/>
    <w:rsid w:val="52D05F9A"/>
    <w:rsid w:val="52DC5D2E"/>
    <w:rsid w:val="53A53CF6"/>
    <w:rsid w:val="5633775E"/>
    <w:rsid w:val="5929441C"/>
    <w:rsid w:val="59311E9E"/>
    <w:rsid w:val="59511087"/>
    <w:rsid w:val="59B271F4"/>
    <w:rsid w:val="59D77242"/>
    <w:rsid w:val="5A03173B"/>
    <w:rsid w:val="5A721CF1"/>
    <w:rsid w:val="5AED497E"/>
    <w:rsid w:val="5B2A6E48"/>
    <w:rsid w:val="5C586F8B"/>
    <w:rsid w:val="5CAC32D6"/>
    <w:rsid w:val="5D4F5F07"/>
    <w:rsid w:val="5D6B082D"/>
    <w:rsid w:val="5EE94AC4"/>
    <w:rsid w:val="60E12A28"/>
    <w:rsid w:val="613B2B39"/>
    <w:rsid w:val="63594081"/>
    <w:rsid w:val="63FD46E6"/>
    <w:rsid w:val="64D75C90"/>
    <w:rsid w:val="6512335F"/>
    <w:rsid w:val="662767DF"/>
    <w:rsid w:val="665F5AAB"/>
    <w:rsid w:val="67430B37"/>
    <w:rsid w:val="67627E82"/>
    <w:rsid w:val="68CD36BA"/>
    <w:rsid w:val="69460E85"/>
    <w:rsid w:val="695C6DE4"/>
    <w:rsid w:val="6A4816E7"/>
    <w:rsid w:val="6B963789"/>
    <w:rsid w:val="6B9D7EC5"/>
    <w:rsid w:val="6C2E672F"/>
    <w:rsid w:val="6C464E53"/>
    <w:rsid w:val="6CAE77AC"/>
    <w:rsid w:val="6E836CDB"/>
    <w:rsid w:val="6EAB68D3"/>
    <w:rsid w:val="71857430"/>
    <w:rsid w:val="769E4FBD"/>
    <w:rsid w:val="76E6406B"/>
    <w:rsid w:val="77726B49"/>
    <w:rsid w:val="7779409C"/>
    <w:rsid w:val="78985A8D"/>
    <w:rsid w:val="7A063CDB"/>
    <w:rsid w:val="7ADF3045"/>
    <w:rsid w:val="7B9D0262"/>
    <w:rsid w:val="7C59048D"/>
    <w:rsid w:val="7CF86A7B"/>
    <w:rsid w:val="7D9C1FD8"/>
    <w:rsid w:val="7E310949"/>
    <w:rsid w:val="7EAC3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2">
    <w:name w:val="heading 3"/>
    <w:basedOn w:val="1"/>
    <w:next w:val="1"/>
    <w:link w:val="13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2"/>
    <w:qFormat/>
    <w:uiPriority w:val="0"/>
    <w:pPr>
      <w:ind w:left="100" w:leftChars="2500"/>
    </w:p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qFormat/>
    <w:uiPriority w:val="0"/>
    <w:rPr>
      <w:color w:val="0000FF"/>
      <w:u w:val="single"/>
    </w:rPr>
  </w:style>
  <w:style w:type="character" w:customStyle="1" w:styleId="10">
    <w:name w:val="页眉 Char"/>
    <w:link w:val="5"/>
    <w:qFormat/>
    <w:uiPriority w:val="0"/>
    <w:rPr>
      <w:kern w:val="2"/>
      <w:sz w:val="18"/>
      <w:szCs w:val="18"/>
    </w:rPr>
  </w:style>
  <w:style w:type="character" w:customStyle="1" w:styleId="11">
    <w:name w:val="页脚 Char"/>
    <w:link w:val="4"/>
    <w:qFormat/>
    <w:uiPriority w:val="0"/>
    <w:rPr>
      <w:kern w:val="2"/>
      <w:sz w:val="18"/>
      <w:szCs w:val="18"/>
    </w:rPr>
  </w:style>
  <w:style w:type="character" w:customStyle="1" w:styleId="12">
    <w:name w:val="日期 Char"/>
    <w:basedOn w:val="7"/>
    <w:link w:val="3"/>
    <w:qFormat/>
    <w:uiPriority w:val="0"/>
    <w:rPr>
      <w:kern w:val="2"/>
      <w:sz w:val="21"/>
      <w:szCs w:val="24"/>
    </w:rPr>
  </w:style>
  <w:style w:type="character" w:customStyle="1" w:styleId="13">
    <w:name w:val="标题 3 Char"/>
    <w:basedOn w:val="7"/>
    <w:link w:val="2"/>
    <w:qFormat/>
    <w:uiPriority w:val="0"/>
    <w:rPr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908D19-3531-4C9C-8A07-0CE7AC7AEFB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1245</Words>
  <Characters>1333</Characters>
  <Lines>11</Lines>
  <Paragraphs>3</Paragraphs>
  <TotalTime>8</TotalTime>
  <ScaleCrop>false</ScaleCrop>
  <LinksUpToDate>false</LinksUpToDate>
  <CharactersWithSpaces>1376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2018-04-03T07:12:00Z</dcterms:created>
  <dc:creator>USER</dc:creator>
  <cp:lastModifiedBy>WPS_1650350896</cp:lastModifiedBy>
  <cp:lastPrinted>2022-10-19T01:14:00Z</cp:lastPrinted>
  <dcterms:modified xsi:type="dcterms:W3CDTF">2023-03-06T09:20:29Z</dcterms:modified>
  <dc:title>四川嘉阳集团有限责任公司招聘简章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484E8B3F18474246ADFA281C98F38938</vt:lpwstr>
  </property>
</Properties>
</file>